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CD4EF" w14:textId="77777777" w:rsidR="00FB59FF" w:rsidRDefault="00FB59FF" w:rsidP="00FB59FF">
      <w:pPr>
        <w:pStyle w:val="p4"/>
      </w:pPr>
    </w:p>
    <w:p w14:paraId="7E11CE34" w14:textId="77777777" w:rsidR="00B07DCB" w:rsidRDefault="00B07DCB" w:rsidP="00FB59FF">
      <w:pPr>
        <w:pStyle w:val="p4"/>
      </w:pPr>
    </w:p>
    <w:p w14:paraId="0C20AAFD" w14:textId="77777777" w:rsidR="00B07DCB" w:rsidRDefault="00B07DCB" w:rsidP="00B07DCB">
      <w:pPr>
        <w:widowControl w:val="0"/>
        <w:autoSpaceDE w:val="0"/>
        <w:autoSpaceDN w:val="0"/>
        <w:adjustRightInd w:val="0"/>
        <w:spacing w:after="100" w:line="330" w:lineRule="atLeast"/>
        <w:jc w:val="center"/>
        <w:rPr>
          <w:rFonts w:ascii="Times New Roman" w:hAnsi="Times New Roman" w:cs="Times New Roman"/>
          <w:b/>
          <w:bCs/>
          <w:color w:val="1A1A1A"/>
        </w:rPr>
      </w:pPr>
      <w:r>
        <w:rPr>
          <w:rFonts w:ascii="Times New Roman" w:hAnsi="Times New Roman" w:cs="Times New Roman"/>
          <w:b/>
          <w:bCs/>
          <w:color w:val="1A1A1A"/>
        </w:rPr>
        <w:t>ONİKİ AYDAN AZ SÜRELİ ÇALIŞAN ALT İŞVEREN İŞÇİLERİNE İLİŞKİN DUYURU</w:t>
      </w:r>
    </w:p>
    <w:p w14:paraId="5C4C5665" w14:textId="7AA4F90B" w:rsidR="00B07DCB" w:rsidRDefault="00B07DCB" w:rsidP="00B07D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B</w:t>
      </w:r>
      <w:r w:rsidR="00D74EF8">
        <w:rPr>
          <w:rFonts w:ascii="Times New Roman" w:hAnsi="Times New Roman" w:cs="Times New Roman"/>
          <w:color w:val="1A1A1A"/>
        </w:rPr>
        <w:t>akanlığımıza ulaşan bilgilerde</w:t>
      </w:r>
      <w:r w:rsidR="00960CA9">
        <w:rPr>
          <w:rFonts w:ascii="Times New Roman" w:hAnsi="Times New Roman" w:cs="Times New Roman"/>
          <w:color w:val="1A1A1A"/>
        </w:rPr>
        <w:t>n</w:t>
      </w:r>
      <w:r w:rsidR="00D74EF8">
        <w:rPr>
          <w:rFonts w:ascii="Times New Roman" w:hAnsi="Times New Roman" w:cs="Times New Roman"/>
          <w:color w:val="1A1A1A"/>
        </w:rPr>
        <w:t xml:space="preserve">, </w:t>
      </w:r>
      <w:r>
        <w:rPr>
          <w:rFonts w:ascii="Times New Roman" w:hAnsi="Times New Roman" w:cs="Times New Roman"/>
          <w:color w:val="1A1A1A"/>
        </w:rPr>
        <w:t xml:space="preserve">bir yıldan az süreyle çalışan alt işveren işçilerine </w:t>
      </w:r>
      <w:r w:rsidR="00960CA9" w:rsidRPr="00F77A70">
        <w:rPr>
          <w:rFonts w:ascii="Times New Roman" w:hAnsi="Times New Roman" w:cs="Times New Roman"/>
        </w:rPr>
        <w:t xml:space="preserve">şirketlerde işçi </w:t>
      </w:r>
      <w:r w:rsidRPr="00F77A70">
        <w:rPr>
          <w:rFonts w:ascii="Times New Roman" w:hAnsi="Times New Roman" w:cs="Times New Roman"/>
        </w:rPr>
        <w:t>statü</w:t>
      </w:r>
      <w:r w:rsidR="00960CA9" w:rsidRPr="00F77A70">
        <w:rPr>
          <w:rFonts w:ascii="Times New Roman" w:hAnsi="Times New Roman" w:cs="Times New Roman"/>
        </w:rPr>
        <w:t>sünde geçici istihdam</w:t>
      </w:r>
      <w:r w:rsidRPr="00F77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A1A1A"/>
        </w:rPr>
        <w:t xml:space="preserve">başvuru imkânı sağlanmadığı ifade edilmektedir. </w:t>
      </w:r>
    </w:p>
    <w:p w14:paraId="779B3A27" w14:textId="386E4422" w:rsidR="00B07DCB" w:rsidRDefault="00B07DCB" w:rsidP="00B07D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 xml:space="preserve">Gerek 696 sayılı Kanun Hükmünde Kararnamenin 127 </w:t>
      </w:r>
      <w:proofErr w:type="spellStart"/>
      <w:r>
        <w:rPr>
          <w:rFonts w:ascii="Times New Roman" w:hAnsi="Times New Roman" w:cs="Times New Roman"/>
          <w:color w:val="1A1A1A"/>
        </w:rPr>
        <w:t>nci</w:t>
      </w:r>
      <w:proofErr w:type="spellEnd"/>
      <w:r>
        <w:rPr>
          <w:rFonts w:ascii="Times New Roman" w:hAnsi="Times New Roman" w:cs="Times New Roman"/>
          <w:color w:val="1A1A1A"/>
        </w:rPr>
        <w:t xml:space="preserve"> maddesinde, gerekse bu kapsamda yayımlanan Usul ve Esasların </w:t>
      </w:r>
      <w:r w:rsidR="00D74EF8">
        <w:rPr>
          <w:rFonts w:ascii="Times New Roman" w:hAnsi="Times New Roman" w:cs="Times New Roman"/>
          <w:color w:val="1A1A1A"/>
        </w:rPr>
        <w:t>44 üncü maddes</w:t>
      </w:r>
      <w:r>
        <w:rPr>
          <w:rFonts w:ascii="Times New Roman" w:hAnsi="Times New Roman" w:cs="Times New Roman"/>
          <w:color w:val="1A1A1A"/>
        </w:rPr>
        <w:t xml:space="preserve">inde; kapsamdaki </w:t>
      </w:r>
      <w:r w:rsidR="00D74EF8">
        <w:rPr>
          <w:rFonts w:ascii="Times New Roman" w:hAnsi="Times New Roman" w:cs="Times New Roman"/>
          <w:color w:val="1A1A1A"/>
        </w:rPr>
        <w:t xml:space="preserve">mahalli idareler ve </w:t>
      </w:r>
      <w:r w:rsidR="006B05B2">
        <w:rPr>
          <w:rFonts w:ascii="Times New Roman" w:hAnsi="Times New Roman" w:cs="Times New Roman"/>
          <w:color w:val="1A1A1A"/>
        </w:rPr>
        <w:t xml:space="preserve">mahalli idare </w:t>
      </w:r>
      <w:r>
        <w:rPr>
          <w:rFonts w:ascii="Times New Roman" w:hAnsi="Times New Roman" w:cs="Times New Roman"/>
          <w:color w:val="1A1A1A"/>
        </w:rPr>
        <w:t xml:space="preserve">şirketlerinde </w:t>
      </w:r>
      <w:r w:rsidR="005E0B49">
        <w:rPr>
          <w:rFonts w:ascii="Times New Roman" w:hAnsi="Times New Roman" w:cs="Times New Roman"/>
          <w:color w:val="1A1A1A"/>
        </w:rPr>
        <w:t xml:space="preserve">alt yüklenici işçisi olarak </w:t>
      </w:r>
      <w:proofErr w:type="spellStart"/>
      <w:r>
        <w:rPr>
          <w:rFonts w:ascii="Times New Roman" w:hAnsi="Times New Roman" w:cs="Times New Roman"/>
          <w:color w:val="1A1A1A"/>
        </w:rPr>
        <w:t>oniki</w:t>
      </w:r>
      <w:proofErr w:type="spellEnd"/>
      <w:r>
        <w:rPr>
          <w:rFonts w:ascii="Times New Roman" w:hAnsi="Times New Roman" w:cs="Times New Roman"/>
          <w:color w:val="1A1A1A"/>
        </w:rPr>
        <w:t xml:space="preserve"> aydan az süreyle çalışmakta olan işçilere de </w:t>
      </w:r>
      <w:r w:rsidRPr="00B07DCB">
        <w:rPr>
          <w:rFonts w:ascii="Times New Roman" w:hAnsi="Times New Roman" w:cs="Times New Roman"/>
          <w:color w:val="1A1A1A"/>
        </w:rPr>
        <w:t>en son hizmet alım sözleşmelerinde öngörülen dönem ve çalışma sür</w:t>
      </w:r>
      <w:r>
        <w:rPr>
          <w:rFonts w:ascii="Times New Roman" w:hAnsi="Times New Roman" w:cs="Times New Roman"/>
          <w:color w:val="1A1A1A"/>
        </w:rPr>
        <w:t>eleriyle sınırlı olmak kaydıyla</w:t>
      </w:r>
      <w:r w:rsidRPr="00B07DCB">
        <w:rPr>
          <w:rFonts w:ascii="Times New Roman" w:hAnsi="Times New Roman" w:cs="Times New Roman"/>
          <w:color w:val="1A1A1A"/>
        </w:rPr>
        <w:t xml:space="preserve"> </w:t>
      </w:r>
      <w:r>
        <w:rPr>
          <w:rFonts w:ascii="Times New Roman" w:hAnsi="Times New Roman" w:cs="Times New Roman"/>
          <w:color w:val="1A1A1A"/>
        </w:rPr>
        <w:t>mahalli idare şirketlerind</w:t>
      </w:r>
      <w:r w:rsidR="00D74EF8">
        <w:rPr>
          <w:rFonts w:ascii="Times New Roman" w:hAnsi="Times New Roman" w:cs="Times New Roman"/>
          <w:color w:val="1A1A1A"/>
        </w:rPr>
        <w:t>e işçi statüsünde geçici olarak</w:t>
      </w:r>
      <w:r>
        <w:rPr>
          <w:rFonts w:ascii="Times New Roman" w:hAnsi="Times New Roman" w:cs="Times New Roman"/>
          <w:color w:val="1A1A1A"/>
        </w:rPr>
        <w:t xml:space="preserve"> istihdam edilmek üzere başvuru imkânı sağlanmıştır.</w:t>
      </w:r>
      <w:proofErr w:type="gramEnd"/>
    </w:p>
    <w:p w14:paraId="1912E5BA" w14:textId="3CF0A692" w:rsidR="00B07DCB" w:rsidRDefault="00B07DCB" w:rsidP="00B07D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Bu itibarla, düzenleme kapsamındaki </w:t>
      </w:r>
      <w:r w:rsidR="00C47F27">
        <w:rPr>
          <w:rFonts w:ascii="Times New Roman" w:hAnsi="Times New Roman" w:cs="Times New Roman"/>
          <w:color w:val="1A1A1A"/>
        </w:rPr>
        <w:t xml:space="preserve">mahalli </w:t>
      </w:r>
      <w:r>
        <w:rPr>
          <w:rFonts w:ascii="Times New Roman" w:hAnsi="Times New Roman" w:cs="Times New Roman"/>
          <w:color w:val="1A1A1A"/>
        </w:rPr>
        <w:t>idare ve mahalli idare şirketlerinin, yükümlülüklerini yerine getirmek üzere söz konusu çalışanlardan gerekli nitelikleri taşıyanların da başvurularını aynı şartlarda almaları gerekmektedir.</w:t>
      </w:r>
    </w:p>
    <w:p w14:paraId="5CBE04C6" w14:textId="77777777" w:rsidR="00FB59FF" w:rsidRDefault="00FB59FF" w:rsidP="00FB59FF">
      <w:pPr>
        <w:pStyle w:val="p4"/>
      </w:pPr>
      <w:bookmarkStart w:id="0" w:name="_GoBack"/>
      <w:bookmarkEnd w:id="0"/>
    </w:p>
    <w:p w14:paraId="00CA06A9" w14:textId="77777777" w:rsidR="00FB59FF" w:rsidRDefault="00FB59FF" w:rsidP="00FB59FF">
      <w:pPr>
        <w:pStyle w:val="p4"/>
      </w:pPr>
    </w:p>
    <w:p w14:paraId="616E35FE" w14:textId="77777777" w:rsidR="00FB59FF" w:rsidRDefault="00FB59FF" w:rsidP="00FB59FF">
      <w:pPr>
        <w:pStyle w:val="p4"/>
      </w:pPr>
    </w:p>
    <w:p w14:paraId="5C1A3EBE" w14:textId="77777777" w:rsidR="00FB59FF" w:rsidRDefault="00FB59FF" w:rsidP="00FB59FF">
      <w:pPr>
        <w:pStyle w:val="p4"/>
      </w:pPr>
    </w:p>
    <w:p w14:paraId="75E5F2C9" w14:textId="77777777" w:rsidR="00FB59FF" w:rsidRDefault="00FB59FF" w:rsidP="00FB59FF">
      <w:pPr>
        <w:pStyle w:val="p4"/>
      </w:pPr>
    </w:p>
    <w:p w14:paraId="119FFB37" w14:textId="77777777" w:rsidR="00FB59FF" w:rsidRDefault="00FB59FF" w:rsidP="00FB59FF">
      <w:pPr>
        <w:pStyle w:val="p4"/>
      </w:pPr>
    </w:p>
    <w:p w14:paraId="41751990" w14:textId="77777777" w:rsidR="00FB59FF" w:rsidRDefault="00FB59FF" w:rsidP="00FB59FF">
      <w:pPr>
        <w:pStyle w:val="p4"/>
      </w:pPr>
    </w:p>
    <w:p w14:paraId="44628613" w14:textId="77777777" w:rsidR="00FB59FF" w:rsidRDefault="00FB59FF" w:rsidP="00FB59FF">
      <w:pPr>
        <w:pStyle w:val="p4"/>
      </w:pPr>
    </w:p>
    <w:p w14:paraId="12BE5BCD" w14:textId="77777777" w:rsidR="00FB59FF" w:rsidRDefault="00FB59FF" w:rsidP="00FB59FF">
      <w:pPr>
        <w:pStyle w:val="p4"/>
      </w:pPr>
    </w:p>
    <w:p w14:paraId="2BD4733B" w14:textId="77777777" w:rsidR="00FB59FF" w:rsidRDefault="00FB59FF" w:rsidP="00FB59FF">
      <w:pPr>
        <w:pStyle w:val="p4"/>
      </w:pPr>
    </w:p>
    <w:p w14:paraId="10557B46" w14:textId="77777777" w:rsidR="00FB59FF" w:rsidRDefault="00FB59FF" w:rsidP="00FB59FF">
      <w:pPr>
        <w:pStyle w:val="p4"/>
      </w:pPr>
    </w:p>
    <w:p w14:paraId="3A66E1EE" w14:textId="77777777" w:rsidR="00FB59FF" w:rsidRDefault="00FB59FF" w:rsidP="00FB59FF">
      <w:pPr>
        <w:pStyle w:val="p5"/>
      </w:pPr>
    </w:p>
    <w:p w14:paraId="17F63577" w14:textId="77777777" w:rsidR="00595DE8" w:rsidRDefault="00F77A70"/>
    <w:sectPr w:rsidR="00595DE8" w:rsidSect="007D11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FF"/>
    <w:rsid w:val="002F6367"/>
    <w:rsid w:val="004B0A6B"/>
    <w:rsid w:val="005E0B49"/>
    <w:rsid w:val="006B05B2"/>
    <w:rsid w:val="00784749"/>
    <w:rsid w:val="007D1193"/>
    <w:rsid w:val="00960CA9"/>
    <w:rsid w:val="009E5FDD"/>
    <w:rsid w:val="00AA6C2D"/>
    <w:rsid w:val="00B07DCB"/>
    <w:rsid w:val="00C47F27"/>
    <w:rsid w:val="00D74EF8"/>
    <w:rsid w:val="00F77A70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5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FB59FF"/>
    <w:pPr>
      <w:spacing w:before="75" w:after="75"/>
      <w:jc w:val="center"/>
    </w:pPr>
    <w:rPr>
      <w:rFonts w:ascii="Times New Roman" w:hAnsi="Times New Roman" w:cs="Times New Roman"/>
      <w:color w:val="2F2F2F"/>
      <w:sz w:val="18"/>
      <w:szCs w:val="18"/>
      <w:lang w:eastAsia="tr-TR"/>
    </w:rPr>
  </w:style>
  <w:style w:type="paragraph" w:customStyle="1" w:styleId="p2">
    <w:name w:val="p2"/>
    <w:basedOn w:val="Normal"/>
    <w:rsid w:val="00FB59FF"/>
    <w:pPr>
      <w:spacing w:before="75" w:after="75"/>
      <w:jc w:val="center"/>
    </w:pPr>
    <w:rPr>
      <w:rFonts w:ascii="Times New Roman" w:hAnsi="Times New Roman" w:cs="Times New Roman"/>
      <w:color w:val="0433FF"/>
      <w:sz w:val="18"/>
      <w:szCs w:val="18"/>
      <w:lang w:eastAsia="tr-TR"/>
    </w:rPr>
  </w:style>
  <w:style w:type="paragraph" w:customStyle="1" w:styleId="p3">
    <w:name w:val="p3"/>
    <w:basedOn w:val="Normal"/>
    <w:rsid w:val="00FB59FF"/>
    <w:pPr>
      <w:jc w:val="both"/>
    </w:pPr>
    <w:rPr>
      <w:rFonts w:ascii="Times New Roman" w:hAnsi="Times New Roman" w:cs="Times New Roman"/>
      <w:color w:val="2F2F2F"/>
      <w:sz w:val="18"/>
      <w:szCs w:val="18"/>
      <w:lang w:eastAsia="tr-TR"/>
    </w:rPr>
  </w:style>
  <w:style w:type="paragraph" w:customStyle="1" w:styleId="p4">
    <w:name w:val="p4"/>
    <w:basedOn w:val="Normal"/>
    <w:rsid w:val="00FB59FF"/>
    <w:pPr>
      <w:jc w:val="both"/>
    </w:pPr>
    <w:rPr>
      <w:rFonts w:ascii="Times New Roman" w:hAnsi="Times New Roman" w:cs="Times New Roman"/>
      <w:color w:val="2F2F2F"/>
      <w:sz w:val="18"/>
      <w:szCs w:val="18"/>
      <w:lang w:eastAsia="tr-TR"/>
    </w:rPr>
  </w:style>
  <w:style w:type="paragraph" w:customStyle="1" w:styleId="p5">
    <w:name w:val="p5"/>
    <w:basedOn w:val="Normal"/>
    <w:rsid w:val="00FB59FF"/>
    <w:rPr>
      <w:rFonts w:ascii="Times New Roman" w:hAnsi="Times New Roman" w:cs="Times New Roman"/>
      <w:color w:val="2F2F2F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FB5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FB59FF"/>
    <w:pPr>
      <w:spacing w:before="75" w:after="75"/>
      <w:jc w:val="center"/>
    </w:pPr>
    <w:rPr>
      <w:rFonts w:ascii="Times New Roman" w:hAnsi="Times New Roman" w:cs="Times New Roman"/>
      <w:color w:val="2F2F2F"/>
      <w:sz w:val="18"/>
      <w:szCs w:val="18"/>
      <w:lang w:eastAsia="tr-TR"/>
    </w:rPr>
  </w:style>
  <w:style w:type="paragraph" w:customStyle="1" w:styleId="p2">
    <w:name w:val="p2"/>
    <w:basedOn w:val="Normal"/>
    <w:rsid w:val="00FB59FF"/>
    <w:pPr>
      <w:spacing w:before="75" w:after="75"/>
      <w:jc w:val="center"/>
    </w:pPr>
    <w:rPr>
      <w:rFonts w:ascii="Times New Roman" w:hAnsi="Times New Roman" w:cs="Times New Roman"/>
      <w:color w:val="0433FF"/>
      <w:sz w:val="18"/>
      <w:szCs w:val="18"/>
      <w:lang w:eastAsia="tr-TR"/>
    </w:rPr>
  </w:style>
  <w:style w:type="paragraph" w:customStyle="1" w:styleId="p3">
    <w:name w:val="p3"/>
    <w:basedOn w:val="Normal"/>
    <w:rsid w:val="00FB59FF"/>
    <w:pPr>
      <w:jc w:val="both"/>
    </w:pPr>
    <w:rPr>
      <w:rFonts w:ascii="Times New Roman" w:hAnsi="Times New Roman" w:cs="Times New Roman"/>
      <w:color w:val="2F2F2F"/>
      <w:sz w:val="18"/>
      <w:szCs w:val="18"/>
      <w:lang w:eastAsia="tr-TR"/>
    </w:rPr>
  </w:style>
  <w:style w:type="paragraph" w:customStyle="1" w:styleId="p4">
    <w:name w:val="p4"/>
    <w:basedOn w:val="Normal"/>
    <w:rsid w:val="00FB59FF"/>
    <w:pPr>
      <w:jc w:val="both"/>
    </w:pPr>
    <w:rPr>
      <w:rFonts w:ascii="Times New Roman" w:hAnsi="Times New Roman" w:cs="Times New Roman"/>
      <w:color w:val="2F2F2F"/>
      <w:sz w:val="18"/>
      <w:szCs w:val="18"/>
      <w:lang w:eastAsia="tr-TR"/>
    </w:rPr>
  </w:style>
  <w:style w:type="paragraph" w:customStyle="1" w:styleId="p5">
    <w:name w:val="p5"/>
    <w:basedOn w:val="Normal"/>
    <w:rsid w:val="00FB59FF"/>
    <w:rPr>
      <w:rFonts w:ascii="Times New Roman" w:hAnsi="Times New Roman" w:cs="Times New Roman"/>
      <w:color w:val="2F2F2F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FB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kemalettin.sakin</cp:lastModifiedBy>
  <cp:revision>8</cp:revision>
  <cp:lastPrinted>2018-01-05T20:22:00Z</cp:lastPrinted>
  <dcterms:created xsi:type="dcterms:W3CDTF">2018-01-05T20:22:00Z</dcterms:created>
  <dcterms:modified xsi:type="dcterms:W3CDTF">2018-01-06T08:00:00Z</dcterms:modified>
</cp:coreProperties>
</file>